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DF" w:rsidRDefault="0093727F" w:rsidP="0093727F">
      <w:pPr>
        <w:pStyle w:val="3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F7B3F">
        <w:rPr>
          <w:sz w:val="24"/>
          <w:szCs w:val="24"/>
        </w:rPr>
        <w:t xml:space="preserve">                                                                                                 </w:t>
      </w:r>
      <w:r w:rsidR="0036702F" w:rsidRPr="0036702F">
        <w:rPr>
          <w:sz w:val="24"/>
          <w:szCs w:val="24"/>
        </w:rPr>
        <w:t xml:space="preserve">Приложение № </w:t>
      </w:r>
      <w:r w:rsidR="00DF7B3F">
        <w:rPr>
          <w:sz w:val="24"/>
          <w:szCs w:val="24"/>
        </w:rPr>
        <w:t>10</w:t>
      </w:r>
    </w:p>
    <w:p w:rsidR="00DF7B3F" w:rsidRPr="00F749DF" w:rsidRDefault="00DF7B3F" w:rsidP="0093727F">
      <w:pPr>
        <w:pStyle w:val="3"/>
        <w:shd w:val="clear" w:color="auto" w:fill="auto"/>
        <w:spacing w:before="0" w:after="0" w:line="240" w:lineRule="auto"/>
        <w:ind w:left="20" w:firstLine="0"/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УТВЕРЖДЕНО</w:t>
      </w:r>
    </w:p>
    <w:p w:rsidR="0036702F" w:rsidRDefault="0036702F" w:rsidP="0036702F">
      <w:pPr>
        <w:pStyle w:val="3"/>
        <w:shd w:val="clear" w:color="auto" w:fill="auto"/>
        <w:spacing w:before="0" w:after="0" w:line="240" w:lineRule="auto"/>
        <w:ind w:left="20" w:firstLine="0"/>
        <w:jc w:val="right"/>
        <w:rPr>
          <w:sz w:val="24"/>
          <w:szCs w:val="24"/>
        </w:rPr>
      </w:pPr>
      <w:r w:rsidRPr="0036702F">
        <w:rPr>
          <w:sz w:val="24"/>
          <w:szCs w:val="24"/>
        </w:rPr>
        <w:t xml:space="preserve"> </w:t>
      </w:r>
      <w:r w:rsidR="00F749DF" w:rsidRPr="0036702F">
        <w:rPr>
          <w:sz w:val="24"/>
          <w:szCs w:val="24"/>
        </w:rPr>
        <w:t>приказ</w:t>
      </w:r>
      <w:r w:rsidR="00DF7B3F">
        <w:rPr>
          <w:sz w:val="24"/>
          <w:szCs w:val="24"/>
        </w:rPr>
        <w:t>ом</w:t>
      </w:r>
      <w:r>
        <w:rPr>
          <w:sz w:val="24"/>
          <w:szCs w:val="24"/>
        </w:rPr>
        <w:t xml:space="preserve"> МАУ </w:t>
      </w:r>
      <w:r w:rsidR="0093727F">
        <w:rPr>
          <w:sz w:val="24"/>
          <w:szCs w:val="24"/>
        </w:rPr>
        <w:t xml:space="preserve">ДО </w:t>
      </w:r>
      <w:r>
        <w:rPr>
          <w:sz w:val="24"/>
          <w:szCs w:val="24"/>
        </w:rPr>
        <w:t>«СШ по легкой атлетике»</w:t>
      </w:r>
    </w:p>
    <w:p w:rsidR="00F749DF" w:rsidRPr="0036702F" w:rsidRDefault="0093727F" w:rsidP="0093727F">
      <w:pPr>
        <w:pStyle w:val="3"/>
        <w:shd w:val="clear" w:color="auto" w:fill="auto"/>
        <w:tabs>
          <w:tab w:val="center" w:pos="4687"/>
          <w:tab w:val="right" w:pos="9355"/>
        </w:tabs>
        <w:spacing w:before="0" w:after="0" w:line="240" w:lineRule="auto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</w:t>
      </w:r>
      <w:r w:rsidR="00DF7B3F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от 1</w:t>
      </w:r>
      <w:r w:rsidR="0036702F">
        <w:rPr>
          <w:sz w:val="24"/>
          <w:szCs w:val="24"/>
        </w:rPr>
        <w:t>6.0</w:t>
      </w:r>
      <w:r>
        <w:rPr>
          <w:sz w:val="24"/>
          <w:szCs w:val="24"/>
        </w:rPr>
        <w:t>1</w:t>
      </w:r>
      <w:r w:rsidR="0036702F">
        <w:rPr>
          <w:sz w:val="24"/>
          <w:szCs w:val="24"/>
        </w:rPr>
        <w:t>.</w:t>
      </w:r>
      <w:r w:rsidR="00F749DF" w:rsidRPr="0036702F">
        <w:rPr>
          <w:sz w:val="24"/>
          <w:szCs w:val="24"/>
        </w:rPr>
        <w:t>20</w:t>
      </w:r>
      <w:r w:rsidR="0036702F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F749DF" w:rsidRPr="0036702F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8/1</w:t>
      </w:r>
      <w:r w:rsidR="00F749DF" w:rsidRPr="0036702F">
        <w:rPr>
          <w:sz w:val="24"/>
          <w:szCs w:val="24"/>
        </w:rPr>
        <w:t xml:space="preserve"> о</w:t>
      </w:r>
      <w:r w:rsidR="0036702F">
        <w:rPr>
          <w:sz w:val="24"/>
          <w:szCs w:val="24"/>
        </w:rPr>
        <w:t>д</w:t>
      </w:r>
    </w:p>
    <w:p w:rsidR="00F749DF" w:rsidRPr="0036702F" w:rsidRDefault="00F749DF" w:rsidP="0036702F">
      <w:pPr>
        <w:pStyle w:val="3"/>
        <w:shd w:val="clear" w:color="auto" w:fill="auto"/>
        <w:spacing w:before="0" w:after="0" w:line="240" w:lineRule="auto"/>
        <w:ind w:left="20" w:firstLine="0"/>
        <w:jc w:val="both"/>
        <w:rPr>
          <w:sz w:val="24"/>
          <w:szCs w:val="24"/>
        </w:rPr>
      </w:pPr>
    </w:p>
    <w:p w:rsidR="00081C5C" w:rsidRDefault="00081C5C" w:rsidP="00F749DF">
      <w:pPr>
        <w:jc w:val="right"/>
      </w:pPr>
    </w:p>
    <w:p w:rsidR="0093727F" w:rsidRPr="0093727F" w:rsidRDefault="0093727F" w:rsidP="00937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2"/>
      <w:r w:rsidRPr="0093727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3727F" w:rsidRPr="0093727F" w:rsidRDefault="0093727F" w:rsidP="00937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7F">
        <w:rPr>
          <w:rFonts w:ascii="Times New Roman" w:hAnsi="Times New Roman" w:cs="Times New Roman"/>
          <w:b/>
          <w:sz w:val="28"/>
          <w:szCs w:val="28"/>
        </w:rPr>
        <w:t>об оценке коррупционных рисков в муниципальном автономном учреждении дополнительного образования «Спортивная школа по легкой атлетике»</w:t>
      </w:r>
    </w:p>
    <w:p w:rsidR="0093727F" w:rsidRPr="0093727F" w:rsidRDefault="0093727F" w:rsidP="00937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7F">
        <w:rPr>
          <w:rFonts w:ascii="Times New Roman" w:hAnsi="Times New Roman" w:cs="Times New Roman"/>
          <w:b/>
          <w:sz w:val="28"/>
          <w:szCs w:val="28"/>
        </w:rPr>
        <w:t>(МАУ ДО «СШ по легкой атлетике»)</w:t>
      </w:r>
    </w:p>
    <w:p w:rsidR="0093727F" w:rsidRPr="00067DD0" w:rsidRDefault="0093727F" w:rsidP="009372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1.1. Оценка коррупционных рисков является важнейшим элементом антикоррупционной политики </w:t>
      </w:r>
      <w:r>
        <w:rPr>
          <w:rFonts w:ascii="Times New Roman" w:hAnsi="Times New Roman" w:cs="Times New Roman"/>
          <w:sz w:val="28"/>
          <w:szCs w:val="28"/>
        </w:rPr>
        <w:t>МАУ ДО «СШ по легкой атлетике»</w:t>
      </w:r>
      <w:r w:rsidRPr="00067DD0">
        <w:rPr>
          <w:rFonts w:ascii="Times New Roman" w:hAnsi="Times New Roman" w:cs="Times New Roman"/>
          <w:sz w:val="28"/>
          <w:szCs w:val="28"/>
        </w:rPr>
        <w:t xml:space="preserve"> (далее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 Порядок оценки коррупционных рисков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 На основании оценки коррупционных рисков составляется перечень 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-опасных функций, и разрабатывается комплекс мер по устранению или минимизации коррупционных рисков.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2.2. Оценку коррупционных рисков в деятельности Учреждения осуществляет должностное лицо, ответственное за профилактику коррупционных правонарушений.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2.3. Этапы проведения оценки коррупционных рисков: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1. Провести анализ деятельности Учреждения, выделив: отдельные процессы; составные элементы процессов (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 Выделить «критические точки» </w:t>
      </w:r>
      <w:r w:rsidRPr="006216AC">
        <w:rPr>
          <w:rFonts w:ascii="Times New Roman" w:hAnsi="Times New Roman" w:cs="Times New Roman"/>
          <w:sz w:val="28"/>
          <w:szCs w:val="28"/>
        </w:rPr>
        <w:t>(элементы процессов (</w:t>
      </w:r>
      <w:proofErr w:type="spellStart"/>
      <w:r w:rsidRPr="006216AC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Pr="006216AC">
        <w:rPr>
          <w:rFonts w:ascii="Times New Roman" w:hAnsi="Times New Roman" w:cs="Times New Roman"/>
          <w:sz w:val="28"/>
          <w:szCs w:val="28"/>
        </w:rPr>
        <w:t>),</w:t>
      </w:r>
      <w:r w:rsidRPr="00067DD0">
        <w:rPr>
          <w:rFonts w:ascii="Times New Roman" w:hAnsi="Times New Roman" w:cs="Times New Roman"/>
          <w:sz w:val="28"/>
          <w:szCs w:val="28"/>
        </w:rPr>
        <w:t xml:space="preserve"> при реализации которых наиболее вероятно возникновение коррупционных правонарушений).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lastRenderedPageBreak/>
        <w:t xml:space="preserve">3. Составить для 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, реализация которых связана с коррупционным риском, описание возможных коррупционных правонарушений, включающее: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 должности)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7A74">
        <w:rPr>
          <w:rFonts w:ascii="Times New Roman" w:hAnsi="Times New Roman" w:cs="Times New Roman"/>
          <w:sz w:val="28"/>
          <w:szCs w:val="28"/>
        </w:rPr>
        <w:t>с возможным указанием ФИО сотрудников, замещающих указанные должности;</w:t>
      </w:r>
      <w:r w:rsidRPr="00067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возможные формы осуществления коррупционных платежей (денежное вознаграждение, услуги, преимущества и т.д.).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4. Разработать на основании проведенного анализа карту коррупционных рисков Учреждения (сводное описание «критических точек» и возможных коррупционных правонарушений).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5. 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(например, представление сведений о доходах, имуществе и обязательствах имущественного характера).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6. 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проведение обучающих мероприятий для работников Учреждения по вопросам противодействия коррупции;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создание форм отчетности по результатам принятых решений (например, ежегодный отчет о деятельности, о реализации программы и т.д.);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внедрение систем электронного взаимодействия с гражданами и организациями;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регламентация сроков и порядка реализации 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 с повышенным уровнем коррупционной уязвимости;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использование видео- и звукозаписывающих устройств в местах приема граждан и представителей организаций и иные меры.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 Карта коррупционных рисков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3.1. Карта коррупционных рисков (далее – Карта) содержит: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lastRenderedPageBreak/>
        <w:t>зоны повышенного коррупционного риска (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-опасные функции и полномочия), которые считаются наиболее предрасполагающими к возникновению коррупционных правонарушений;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перечень должностей Учреждения, связанных с определенной зоной повышенного коррупционного риска (с реализацией 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>-опасных функций и полномочий</w:t>
      </w:r>
      <w:r w:rsidRPr="006216AC">
        <w:rPr>
          <w:rFonts w:ascii="Times New Roman" w:hAnsi="Times New Roman" w:cs="Times New Roman"/>
          <w:sz w:val="28"/>
          <w:szCs w:val="28"/>
        </w:rPr>
        <w:t>), фамилии и инициалы замещающих их сотрудников;</w:t>
      </w:r>
      <w:r w:rsidRPr="00067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меры по устранению или минимизации 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-опасных функций.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3.2. Карта разрабатывается должностным лицом, ответственным за профилактику коррупционных правонарушений в </w:t>
      </w:r>
      <w:proofErr w:type="gramStart"/>
      <w:r w:rsidRPr="00067DD0">
        <w:rPr>
          <w:rFonts w:ascii="Times New Roman" w:hAnsi="Times New Roman" w:cs="Times New Roman"/>
          <w:sz w:val="28"/>
          <w:szCs w:val="28"/>
        </w:rPr>
        <w:t>Учреждении</w:t>
      </w:r>
      <w:r w:rsidR="00B23097">
        <w:rPr>
          <w:rFonts w:ascii="Times New Roman" w:hAnsi="Times New Roman" w:cs="Times New Roman"/>
          <w:sz w:val="28"/>
          <w:szCs w:val="28"/>
        </w:rPr>
        <w:t xml:space="preserve">  </w:t>
      </w:r>
      <w:r w:rsidRPr="00067D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67DD0">
        <w:rPr>
          <w:rFonts w:ascii="Times New Roman" w:hAnsi="Times New Roman" w:cs="Times New Roman"/>
          <w:sz w:val="28"/>
          <w:szCs w:val="28"/>
        </w:rPr>
        <w:t xml:space="preserve"> утверждается руководителем Учреждения.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3.3. Изменению карта подлежит: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по результатам ежегодного проведения оценки коррупционных рисков в Учреждении;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 </w:t>
      </w:r>
    </w:p>
    <w:p w:rsidR="0093727F" w:rsidRPr="00067DD0" w:rsidRDefault="0093727F" w:rsidP="00937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в случае выявления фактов коррупции в Учреждении.</w:t>
      </w:r>
    </w:p>
    <w:p w:rsidR="0093727F" w:rsidRPr="00067DD0" w:rsidRDefault="0093727F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727F" w:rsidRDefault="0093727F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727F" w:rsidRDefault="0093727F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3097" w:rsidRDefault="00B23097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125A" w:rsidRDefault="001C125A" w:rsidP="009372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727F" w:rsidRDefault="00B23097" w:rsidP="00923937">
      <w:pPr>
        <w:pStyle w:val="3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>
        <w:rPr>
          <w:sz w:val="24"/>
          <w:szCs w:val="24"/>
        </w:rPr>
        <w:t xml:space="preserve">                         </w:t>
      </w:r>
      <w:bookmarkStart w:id="1" w:name="_GoBack"/>
      <w:bookmarkEnd w:id="0"/>
      <w:bookmarkEnd w:id="1"/>
    </w:p>
    <w:sectPr w:rsidR="0093727F" w:rsidSect="0008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E44"/>
    <w:multiLevelType w:val="multilevel"/>
    <w:tmpl w:val="0F52151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EB0288"/>
    <w:multiLevelType w:val="multilevel"/>
    <w:tmpl w:val="E21625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23B7235"/>
    <w:multiLevelType w:val="multilevel"/>
    <w:tmpl w:val="45A65B0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C1828DA"/>
    <w:multiLevelType w:val="hybridMultilevel"/>
    <w:tmpl w:val="B6F4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069"/>
    <w:rsid w:val="0001464D"/>
    <w:rsid w:val="00081C5C"/>
    <w:rsid w:val="000B4F70"/>
    <w:rsid w:val="000B6488"/>
    <w:rsid w:val="001320B1"/>
    <w:rsid w:val="0019304F"/>
    <w:rsid w:val="001C125A"/>
    <w:rsid w:val="002A7492"/>
    <w:rsid w:val="002E7405"/>
    <w:rsid w:val="00320068"/>
    <w:rsid w:val="0036702F"/>
    <w:rsid w:val="00635F72"/>
    <w:rsid w:val="00653349"/>
    <w:rsid w:val="00655AA6"/>
    <w:rsid w:val="007736C9"/>
    <w:rsid w:val="007D0019"/>
    <w:rsid w:val="007E675D"/>
    <w:rsid w:val="00866E95"/>
    <w:rsid w:val="008B72C0"/>
    <w:rsid w:val="00923937"/>
    <w:rsid w:val="0093727F"/>
    <w:rsid w:val="00B23097"/>
    <w:rsid w:val="00D54069"/>
    <w:rsid w:val="00DE1E13"/>
    <w:rsid w:val="00DF7B3F"/>
    <w:rsid w:val="00F749DF"/>
    <w:rsid w:val="00F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AE76F-1DF8-401E-802D-51F53699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D540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D54069"/>
    <w:pPr>
      <w:widowControl w:val="0"/>
      <w:shd w:val="clear" w:color="auto" w:fill="FFFFFF"/>
      <w:spacing w:before="60" w:after="60" w:line="322" w:lineRule="exact"/>
      <w:ind w:hanging="21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№3_"/>
    <w:basedOn w:val="a0"/>
    <w:link w:val="31"/>
    <w:locked/>
    <w:rsid w:val="00D540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rsid w:val="00D54069"/>
    <w:pPr>
      <w:widowControl w:val="0"/>
      <w:shd w:val="clear" w:color="auto" w:fill="FFFFFF"/>
      <w:spacing w:after="120" w:line="326" w:lineRule="exact"/>
      <w:ind w:hanging="1940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937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12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User</cp:lastModifiedBy>
  <cp:revision>16</cp:revision>
  <cp:lastPrinted>2023-03-15T11:33:00Z</cp:lastPrinted>
  <dcterms:created xsi:type="dcterms:W3CDTF">2018-11-02T10:43:00Z</dcterms:created>
  <dcterms:modified xsi:type="dcterms:W3CDTF">2023-11-17T07:09:00Z</dcterms:modified>
</cp:coreProperties>
</file>